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A1E6" w14:textId="77777777" w:rsidR="005C273B" w:rsidRPr="005C273B" w:rsidRDefault="005C273B" w:rsidP="005C273B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Special Accommodations for Examinations</w:t>
      </w:r>
    </w:p>
    <w:p w14:paraId="3F7CA02A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Guidance Document for Candidates with Specific Learning Differences or Attention-Related Conditions</w:t>
      </w:r>
    </w:p>
    <w:p w14:paraId="2B193A29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Purpose of This Document</w:t>
      </w:r>
    </w:p>
    <w:p w14:paraId="01D90247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This document outlines the process for requesting and implementing special accommodations for candidates who have documented learning differences or attention-related conditions, such as dyslexia, ADHD, or related neurodevelopmental conditions. The aim is to ensure that all candidates can demonstrate their knowledge and skills under fair and equitable conditions.</w:t>
      </w:r>
    </w:p>
    <w:p w14:paraId="7D3906ED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Principles</w:t>
      </w:r>
    </w:p>
    <w:p w14:paraId="0FCBA797" w14:textId="77777777" w:rsidR="005C273B" w:rsidRPr="005C273B" w:rsidRDefault="005C273B" w:rsidP="005C2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Equity: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Accommodations are designed to remove barriers, not to confer advantage.</w:t>
      </w:r>
    </w:p>
    <w:p w14:paraId="12E90F12" w14:textId="77777777" w:rsidR="005C273B" w:rsidRPr="005C273B" w:rsidRDefault="005C273B" w:rsidP="005C2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Confidentiality: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personal information and supporting documentation will be handled sensitively and stored securely.</w:t>
      </w:r>
    </w:p>
    <w:p w14:paraId="11F3D665" w14:textId="77777777" w:rsidR="005C273B" w:rsidRPr="005C273B" w:rsidRDefault="005C273B" w:rsidP="005C2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Consistency: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Decisions are based on established criteria and applied uniformly across candidates.</w:t>
      </w:r>
    </w:p>
    <w:p w14:paraId="5274A4A7" w14:textId="77777777" w:rsidR="005C273B" w:rsidRPr="005C273B" w:rsidRDefault="005C273B" w:rsidP="005C2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Accessibility: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process is transparent, supportive, and respectful of individual needs.</w:t>
      </w:r>
    </w:p>
    <w:p w14:paraId="5FDD6AD7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Eligibility for Accommodations</w:t>
      </w:r>
    </w:p>
    <w:p w14:paraId="4C58A195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Candidates may request accommodations if they have a formally diagnosed condition that affects reading, writing, concentration, processing speed, or other exam-related functions. Examples include:</w:t>
      </w:r>
    </w:p>
    <w:p w14:paraId="7F3BA50C" w14:textId="77777777" w:rsidR="005C273B" w:rsidRPr="005C273B" w:rsidRDefault="005C273B" w:rsidP="005C2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Dyslexia or other specific learning differences</w:t>
      </w:r>
    </w:p>
    <w:p w14:paraId="2E37A7FC" w14:textId="77777777" w:rsidR="005C273B" w:rsidRPr="005C273B" w:rsidRDefault="005C273B" w:rsidP="005C2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ADHD or ADD</w:t>
      </w:r>
    </w:p>
    <w:p w14:paraId="2834344F" w14:textId="77777777" w:rsidR="005C273B" w:rsidRPr="005C273B" w:rsidRDefault="005C273B" w:rsidP="005C2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Dysgraphia or dyscalculia</w:t>
      </w:r>
    </w:p>
    <w:p w14:paraId="75C7724B" w14:textId="77777777" w:rsidR="005C273B" w:rsidRPr="005C273B" w:rsidRDefault="005C273B" w:rsidP="005C2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Other recognised neurodevelopmental or cognitive conditions that impact exam performance</w:t>
      </w:r>
    </w:p>
    <w:p w14:paraId="7F789EE7" w14:textId="699575D3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Accommodations are granted based on documented need rather than diagnosis alone.</w:t>
      </w:r>
      <w:r w:rsidR="00C100AE">
        <w:rPr>
          <w:rFonts w:ascii="Arial" w:eastAsia="Times New Roman" w:hAnsi="Arial" w:cs="Arial"/>
          <w:kern w:val="0"/>
          <w:lang w:eastAsia="en-GB"/>
          <w14:ligatures w14:val="none"/>
        </w:rPr>
        <w:t xml:space="preserve">  Accommodations may also be granted for temporary medical conditions (e</w:t>
      </w:r>
      <w:r w:rsidR="003E53E7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C100AE">
        <w:rPr>
          <w:rFonts w:ascii="Arial" w:eastAsia="Times New Roman" w:hAnsi="Arial" w:cs="Arial"/>
          <w:kern w:val="0"/>
          <w:lang w:eastAsia="en-GB"/>
          <w14:ligatures w14:val="none"/>
        </w:rPr>
        <w:t>g</w:t>
      </w:r>
      <w:r w:rsidR="003E53E7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C100AE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fractures) on a case-by-case basis.  </w:t>
      </w:r>
    </w:p>
    <w:p w14:paraId="51750744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Types of Accommodations Available</w:t>
      </w:r>
    </w:p>
    <w:p w14:paraId="11A4A594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Depending on the nature of the candidate’s needs </w:t>
      </w:r>
      <w:r w:rsidRPr="00C100AE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and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structure of the examination, accommodations may include:</w:t>
      </w:r>
    </w:p>
    <w:p w14:paraId="7470EB7D" w14:textId="6EE32AC6" w:rsidR="005C273B" w:rsidRPr="005C273B" w:rsidRDefault="005C273B" w:rsidP="005C27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Additional time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 25% extra time)</w:t>
      </w:r>
    </w:p>
    <w:p w14:paraId="2B071A9D" w14:textId="6075F0B7" w:rsidR="005C273B" w:rsidRPr="005C273B" w:rsidRDefault="00C100AE" w:rsidP="005C27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Extended </w:t>
      </w:r>
      <w:r w:rsidR="005C273B"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Rest breaks</w:t>
      </w:r>
      <w:r w:rsidR="005C273B"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that do not count toward exam time</w:t>
      </w:r>
    </w:p>
    <w:p w14:paraId="4A94CAC8" w14:textId="77777777" w:rsidR="005C273B" w:rsidRPr="005C273B" w:rsidRDefault="005C273B" w:rsidP="005C27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Use of assistive technology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, such as text-to-speech or speech-to-text tools</w:t>
      </w:r>
    </w:p>
    <w:p w14:paraId="49343B04" w14:textId="77777777" w:rsidR="005C273B" w:rsidRPr="005C273B" w:rsidRDefault="005C273B" w:rsidP="005C27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 quiet or reduced-distraction exam environment</w:t>
      </w:r>
    </w:p>
    <w:p w14:paraId="73C8D28E" w14:textId="77777777" w:rsidR="005C273B" w:rsidRPr="005C273B" w:rsidRDefault="005C273B" w:rsidP="005C27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Printed exam materials in alternative formats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, such as larger font or coloured overlays</w:t>
      </w:r>
    </w:p>
    <w:p w14:paraId="7A428413" w14:textId="77777777" w:rsidR="005C273B" w:rsidRPr="005C273B" w:rsidRDefault="005C273B" w:rsidP="005C27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Permission to use specific aids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, where appropriate and approved</w:t>
      </w:r>
    </w:p>
    <w:p w14:paraId="64D1BBB8" w14:textId="77777777" w:rsidR="005C273B" w:rsidRPr="00C100AE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C100AE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Not all accommodations are suitable for all exam formats; decisions will be made on a case-by-case basis.</w:t>
      </w:r>
    </w:p>
    <w:p w14:paraId="5D1B748F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Required Documentation</w:t>
      </w:r>
    </w:p>
    <w:p w14:paraId="01536F50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To request accommodations, candidates must provide:</w:t>
      </w:r>
    </w:p>
    <w:p w14:paraId="78E20FF9" w14:textId="75162DAD" w:rsidR="005C273B" w:rsidRPr="005C273B" w:rsidRDefault="005C273B" w:rsidP="005C2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recent diagnostic report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from a qualified professional (e.g. educational psychologist, psychiatrist, or specialist clinician).</w:t>
      </w:r>
    </w:p>
    <w:p w14:paraId="138BC157" w14:textId="77777777" w:rsidR="005C273B" w:rsidRPr="005C273B" w:rsidRDefault="005C273B" w:rsidP="005C2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clear description of how the condition affects exam performance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384EB9D" w14:textId="77777777" w:rsidR="005C273B" w:rsidRPr="005C273B" w:rsidRDefault="005C273B" w:rsidP="005C2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Recommended accommodations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based on the assessment.</w:t>
      </w:r>
    </w:p>
    <w:p w14:paraId="4D4FCB0A" w14:textId="77777777" w:rsidR="005C273B" w:rsidRPr="005C273B" w:rsidRDefault="005C273B" w:rsidP="005C2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applicable, evidence of </w:t>
      </w: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previous accommodations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granted in academic or professional settings.</w:t>
      </w:r>
    </w:p>
    <w:p w14:paraId="092D12C8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Documentation should be submitted in English or accompanied by an official translation.</w:t>
      </w:r>
    </w:p>
    <w:p w14:paraId="21363576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Application Process</w:t>
      </w:r>
    </w:p>
    <w:p w14:paraId="37ADA930" w14:textId="0B2E5734" w:rsidR="005C273B" w:rsidRPr="005C273B" w:rsidRDefault="005C273B" w:rsidP="005C27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Submit a request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accommodations </w:t>
      </w:r>
      <w:r w:rsidR="00C100AE">
        <w:rPr>
          <w:rFonts w:ascii="Arial" w:eastAsia="Times New Roman" w:hAnsi="Arial" w:cs="Arial"/>
          <w:kern w:val="0"/>
          <w:lang w:eastAsia="en-GB"/>
          <w14:ligatures w14:val="none"/>
        </w:rPr>
        <w:t>by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email </w:t>
      </w:r>
      <w:r w:rsidR="00C100AE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</w:t>
      </w:r>
      <w:hyperlink r:id="rId5" w:history="1">
        <w:r w:rsidR="00C100AE" w:rsidRPr="00BA457E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adminecvdi@ecvdi.eu</w:t>
        </w:r>
      </w:hyperlink>
      <w:r w:rsidR="00C100AE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</w:p>
    <w:p w14:paraId="1C406E8E" w14:textId="77777777" w:rsidR="005C273B" w:rsidRPr="005C273B" w:rsidRDefault="005C273B" w:rsidP="005C27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Provide supporting documentation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 outlined above.</w:t>
      </w:r>
    </w:p>
    <w:p w14:paraId="6EDE0870" w14:textId="77777777" w:rsidR="005C273B" w:rsidRPr="005C273B" w:rsidRDefault="005C273B" w:rsidP="005C27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request will be </w:t>
      </w: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reviewed by the designated committee or officer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, who may seek clarification if needed.</w:t>
      </w:r>
    </w:p>
    <w:p w14:paraId="56F69C22" w14:textId="77777777" w:rsidR="005C273B" w:rsidRPr="005C273B" w:rsidRDefault="005C273B" w:rsidP="005C27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decision will be communicated in writing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, outlining approved accommodations and any conditions.</w:t>
      </w:r>
    </w:p>
    <w:p w14:paraId="4DD0B053" w14:textId="77777777" w:rsidR="005C273B" w:rsidRPr="005C273B" w:rsidRDefault="005C273B" w:rsidP="005C27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Candidates must </w:t>
      </w: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confirm acceptance</w:t>
      </w: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the accommodations before the exam date.</w:t>
      </w:r>
    </w:p>
    <w:p w14:paraId="5A09302D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Late requests will be considered only in exceptional circumstances.</w:t>
      </w:r>
    </w:p>
    <w:p w14:paraId="2D8A07E3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Implementation of Accommodations</w:t>
      </w:r>
    </w:p>
    <w:p w14:paraId="235D6BA1" w14:textId="77777777" w:rsidR="005C273B" w:rsidRPr="005C273B" w:rsidRDefault="005C273B" w:rsidP="005C273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Approved accommodations will be arranged in coordination with exam administrators.</w:t>
      </w:r>
    </w:p>
    <w:p w14:paraId="51F6C2FF" w14:textId="167DD9B8" w:rsidR="005C273B" w:rsidRPr="005C273B" w:rsidRDefault="005C273B" w:rsidP="005C273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Candidates will receive confirmation of logistical details (e.g. exam room, timing adjustments, permitted devices).</w:t>
      </w:r>
    </w:p>
    <w:p w14:paraId="02A3A3BB" w14:textId="77777777" w:rsidR="005C273B" w:rsidRPr="005C273B" w:rsidRDefault="005C273B" w:rsidP="005C273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Invigilators will be informed of accommodations on a need-to-know basis only.</w:t>
      </w:r>
    </w:p>
    <w:p w14:paraId="5ACCF068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8. Appeals</w:t>
      </w:r>
    </w:p>
    <w:p w14:paraId="032FBDD3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If a candidate disagrees with the decision, they may submit an appeal within a specified timeframe. Appeals should include:</w:t>
      </w:r>
    </w:p>
    <w:p w14:paraId="5991EB51" w14:textId="77777777" w:rsidR="005C273B" w:rsidRPr="005C273B" w:rsidRDefault="005C273B" w:rsidP="005C273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A written explanation of the grounds for appeal</w:t>
      </w:r>
    </w:p>
    <w:p w14:paraId="4DFD6DF3" w14:textId="77777777" w:rsidR="005C273B" w:rsidRPr="005C273B" w:rsidRDefault="005C273B" w:rsidP="005C273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Any additional supporting evidence</w:t>
      </w:r>
    </w:p>
    <w:p w14:paraId="0E6FE6DC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Appeals will be reviewed by an independent panel.</w:t>
      </w:r>
    </w:p>
    <w:p w14:paraId="75F848C1" w14:textId="77777777" w:rsidR="005C273B" w:rsidRPr="005C273B" w:rsidRDefault="005C273B" w:rsidP="005C273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 Review and Updates</w:t>
      </w:r>
    </w:p>
    <w:p w14:paraId="510C1537" w14:textId="77777777" w:rsidR="005C273B" w:rsidRPr="005C273B" w:rsidRDefault="005C273B" w:rsidP="005C273B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C273B">
        <w:rPr>
          <w:rFonts w:ascii="Arial" w:eastAsia="Times New Roman" w:hAnsi="Arial" w:cs="Arial"/>
          <w:kern w:val="0"/>
          <w:lang w:eastAsia="en-GB"/>
          <w14:ligatures w14:val="none"/>
        </w:rPr>
        <w:t>This policy will be reviewed regularly to ensure alignment with best practices in accessibility, inclusivity, and assessment fairness.</w:t>
      </w:r>
    </w:p>
    <w:p w14:paraId="3E63058A" w14:textId="77777777" w:rsidR="000B7687" w:rsidRDefault="000B7687" w:rsidP="005C273B">
      <w:pPr>
        <w:jc w:val="both"/>
      </w:pPr>
    </w:p>
    <w:sectPr w:rsidR="000B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5C24"/>
    <w:multiLevelType w:val="multilevel"/>
    <w:tmpl w:val="489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07BC5"/>
    <w:multiLevelType w:val="multilevel"/>
    <w:tmpl w:val="0DA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87B1F"/>
    <w:multiLevelType w:val="multilevel"/>
    <w:tmpl w:val="432E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812A2"/>
    <w:multiLevelType w:val="multilevel"/>
    <w:tmpl w:val="EAC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F6D6B"/>
    <w:multiLevelType w:val="multilevel"/>
    <w:tmpl w:val="ECF6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E1A99"/>
    <w:multiLevelType w:val="multilevel"/>
    <w:tmpl w:val="0BC4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A7D84"/>
    <w:multiLevelType w:val="multilevel"/>
    <w:tmpl w:val="E928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339607">
    <w:abstractNumId w:val="0"/>
  </w:num>
  <w:num w:numId="2" w16cid:durableId="419179655">
    <w:abstractNumId w:val="3"/>
  </w:num>
  <w:num w:numId="3" w16cid:durableId="298999995">
    <w:abstractNumId w:val="5"/>
  </w:num>
  <w:num w:numId="4" w16cid:durableId="364411276">
    <w:abstractNumId w:val="1"/>
  </w:num>
  <w:num w:numId="5" w16cid:durableId="1359547632">
    <w:abstractNumId w:val="2"/>
  </w:num>
  <w:num w:numId="6" w16cid:durableId="467942411">
    <w:abstractNumId w:val="6"/>
  </w:num>
  <w:num w:numId="7" w16cid:durableId="205241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3B"/>
    <w:rsid w:val="000B7687"/>
    <w:rsid w:val="002345A5"/>
    <w:rsid w:val="003E53E7"/>
    <w:rsid w:val="00491594"/>
    <w:rsid w:val="004C39B3"/>
    <w:rsid w:val="005C273B"/>
    <w:rsid w:val="00935B38"/>
    <w:rsid w:val="00AB5363"/>
    <w:rsid w:val="00C100AE"/>
    <w:rsid w:val="00E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CB10E"/>
  <w15:chartTrackingRefBased/>
  <w15:docId w15:val="{25DE0FED-4CCE-3848-AE2A-6B5737DC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27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27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100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ecvdi@ecvd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Barclay</dc:creator>
  <cp:keywords/>
  <dc:description/>
  <cp:lastModifiedBy>Catherine Barclay</cp:lastModifiedBy>
  <cp:revision>3</cp:revision>
  <dcterms:created xsi:type="dcterms:W3CDTF">2026-02-17T11:51:00Z</dcterms:created>
  <dcterms:modified xsi:type="dcterms:W3CDTF">2026-04-23T11:44:00Z</dcterms:modified>
</cp:coreProperties>
</file>