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57A6" w14:textId="5DBA3162" w:rsidR="004A41CA" w:rsidRDefault="00510B2C">
      <w:pPr>
        <w:spacing w:line="240" w:lineRule="auto"/>
        <w:rPr>
          <w:rFonts w:ascii="Courier" w:eastAsia="Courier" w:hAnsi="Courier" w:cs="Courier"/>
          <w:b/>
          <w:sz w:val="52"/>
          <w:szCs w:val="52"/>
        </w:rPr>
      </w:pPr>
      <w:r>
        <w:rPr>
          <w:rFonts w:ascii="Calibri" w:eastAsia="Calibri" w:hAnsi="Calibri" w:cs="Calibri"/>
          <w:b/>
          <w:noProof/>
          <w:sz w:val="52"/>
          <w:szCs w:val="52"/>
        </w:rPr>
        <w:drawing>
          <wp:inline distT="0" distB="0" distL="0" distR="0" wp14:anchorId="378505D3" wp14:editId="126B7CBB">
            <wp:extent cx="2053389" cy="946250"/>
            <wp:effectExtent l="0" t="0" r="4445" b="0"/>
            <wp:docPr id="2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804" cy="972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52"/>
          <w:szCs w:val="52"/>
        </w:rPr>
        <w:t xml:space="preserve">                  </w:t>
      </w:r>
      <w:r w:rsidR="00836BE5">
        <w:rPr>
          <w:rFonts w:ascii="Courier" w:eastAsia="Courier" w:hAnsi="Courier" w:cs="Courier"/>
          <w:b/>
          <w:noProof/>
          <w:sz w:val="52"/>
          <w:szCs w:val="52"/>
        </w:rPr>
        <w:drawing>
          <wp:inline distT="0" distB="0" distL="0" distR="0" wp14:anchorId="5C700CA7" wp14:editId="7BAFEDFA">
            <wp:extent cx="2062761" cy="523875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70" cy="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7B36" w14:textId="77777777" w:rsidR="004A41CA" w:rsidRDefault="00510B2C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8707C7F" w14:textId="77777777" w:rsidR="004A41CA" w:rsidRDefault="004A41CA"/>
    <w:p w14:paraId="5E64B840" w14:textId="77777777" w:rsidR="004A41CA" w:rsidRDefault="00510B2C">
      <w:pPr>
        <w:pStyle w:val="Heading2"/>
        <w:spacing w:before="40" w:after="0" w:line="240" w:lineRule="auto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2yutaiw" w:colFirst="0" w:colLast="0"/>
      <w:bookmarkEnd w:id="0"/>
      <w:r>
        <w:rPr>
          <w:rFonts w:ascii="Calibri" w:eastAsia="Calibri" w:hAnsi="Calibri" w:cs="Calibri"/>
          <w:b/>
          <w:sz w:val="28"/>
          <w:szCs w:val="28"/>
          <w:u w:val="single"/>
        </w:rPr>
        <w:t>Embedding of the subspecialty within the overseeing colleges</w:t>
      </w:r>
    </w:p>
    <w:p w14:paraId="58FD5E38" w14:textId="77777777" w:rsidR="004A41CA" w:rsidRDefault="004A41CA"/>
    <w:p w14:paraId="0B146490" w14:textId="77777777" w:rsidR="004A41CA" w:rsidRDefault="004A41CA"/>
    <w:p w14:paraId="2862901A" w14:textId="77777777" w:rsidR="004A41CA" w:rsidRDefault="00510B2C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Embedding of the subspecialty in ECVDI and further committees currently in existence in ECVDI that have been utilized and underlined where development is needed. </w:t>
      </w:r>
      <w:r>
        <w:rPr>
          <w:rFonts w:ascii="Calibri" w:eastAsia="Calibri" w:hAnsi="Calibri" w:cs="Calibri"/>
          <w:i/>
        </w:rPr>
        <w:br/>
      </w:r>
    </w:p>
    <w:p w14:paraId="683EFA3A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ECVDI Executive committee: Includes Radiation oncology ROECC chair, </w:t>
      </w:r>
      <w:r>
        <w:rPr>
          <w:rFonts w:ascii="Calibri" w:eastAsia="Calibri" w:hAnsi="Calibri" w:cs="Calibri"/>
          <w:u w:val="single"/>
        </w:rPr>
        <w:t>will then include new president of the radiation oncology subgroup instead to represent the new subspecialty on the executive committee.</w:t>
      </w:r>
    </w:p>
    <w:p w14:paraId="53127988" w14:textId="77777777" w:rsidR="004A41CA" w:rsidRDefault="00510B2C">
      <w:pPr>
        <w:numPr>
          <w:ilvl w:val="0"/>
          <w:numId w:val="1"/>
        </w:numPr>
        <w:spacing w:before="280" w:line="240" w:lineRule="auto"/>
        <w:rPr>
          <w:sz w:val="24"/>
          <w:szCs w:val="24"/>
        </w:rPr>
      </w:pPr>
      <w:r>
        <w:rPr>
          <w:rFonts w:ascii="Calibri" w:eastAsia="Calibri" w:hAnsi="Calibri" w:cs="Calibri"/>
          <w:u w:val="single"/>
        </w:rPr>
        <w:t>ECVDI ACVR Consensus committee: ACVR-RO consensus stream to be developed</w:t>
      </w:r>
    </w:p>
    <w:p w14:paraId="06CD36EB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Administrative support (</w:t>
      </w:r>
      <w:hyperlink r:id="rId9">
        <w:r>
          <w:rPr>
            <w:rFonts w:ascii="Helvetica Neue" w:eastAsia="Helvetica Neue" w:hAnsi="Helvetica Neue" w:cs="Helvetica Neue"/>
            <w:color w:val="3C4043"/>
            <w:sz w:val="20"/>
            <w:szCs w:val="20"/>
            <w:highlight w:val="white"/>
            <w:u w:val="single"/>
          </w:rPr>
          <w:t>adminecvdi@ecvdi.eu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</w:p>
    <w:p w14:paraId="09C0870D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ECVDI Appeals committee </w:t>
      </w:r>
    </w:p>
    <w:p w14:paraId="3A09C19C" w14:textId="77777777" w:rsidR="004A41CA" w:rsidRDefault="00510B2C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u w:val="single"/>
        </w:rPr>
        <w:t>Liaison officer with ECVIM-CA [Oncol] either standing or ad hoc</w:t>
      </w:r>
    </w:p>
    <w:p w14:paraId="235546E1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Constitution Committee</w:t>
      </w:r>
    </w:p>
    <w:p w14:paraId="198CEAFA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EBVS committee</w:t>
      </w:r>
    </w:p>
    <w:p w14:paraId="4E1F2600" w14:textId="77777777" w:rsidR="004A41CA" w:rsidRDefault="00510B2C">
      <w:pPr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u w:val="single"/>
        </w:rPr>
        <w:t>Separate RO representative needed? Should this be the president? How do other subspecialities do this?</w:t>
      </w:r>
    </w:p>
    <w:p w14:paraId="1C01BC26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ECVDI Examination Quality Assurance Committee: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u w:val="single"/>
        </w:rPr>
        <w:t>The exam for the subspecialty is currently shared with the ACVR-RO subspecialty, and members of the current group are part of this group in their role as ACVR-RO diplomates, which will work in collaboration with the overseeing ECVDI EQAC.</w:t>
      </w:r>
    </w:p>
    <w:p w14:paraId="099BB1BC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In memoriam / VRU committee</w:t>
      </w:r>
    </w:p>
    <w:p w14:paraId="34FE280E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u w:val="single"/>
        </w:rPr>
        <w:t>ECVDI In training examination committee: To be developed in conjunction with the ACVR-RO</w:t>
      </w:r>
    </w:p>
    <w:p w14:paraId="155361C1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Media committee</w:t>
      </w:r>
    </w:p>
    <w:p w14:paraId="3AD9D339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Radiation Protection committee</w:t>
      </w:r>
      <w:r>
        <w:rPr>
          <w:rFonts w:ascii="Calibri" w:eastAsia="Calibri" w:hAnsi="Calibri" w:cs="Calibri"/>
        </w:rPr>
        <w:br/>
        <w:t xml:space="preserve">One member of the Radiation oncology group is already on this committee and this position will remain. </w:t>
      </w:r>
    </w:p>
    <w:p w14:paraId="51890EB1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Secretary</w:t>
      </w:r>
    </w:p>
    <w:p w14:paraId="1205861A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Selection committee</w:t>
      </w:r>
    </w:p>
    <w:p w14:paraId="78F65933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ECVDI Scientific Committee of the annual EVDI meeting: </w:t>
      </w:r>
      <w:r>
        <w:rPr>
          <w:rFonts w:ascii="Calibri" w:eastAsia="Calibri" w:hAnsi="Calibri" w:cs="Calibri"/>
        </w:rPr>
        <w:br/>
        <w:t>One member of the Radiation oncology group is already on this committee and this position will remain.</w:t>
      </w:r>
    </w:p>
    <w:p w14:paraId="1DC8FDDA" w14:textId="77777777" w:rsidR="004A41CA" w:rsidRDefault="00510B2C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</w:rPr>
        <w:t>ECVDI Treasurer</w:t>
      </w:r>
    </w:p>
    <w:p w14:paraId="42BF65A4" w14:textId="77777777" w:rsidR="004A41CA" w:rsidRDefault="00510B2C">
      <w:pPr>
        <w:numPr>
          <w:ilvl w:val="0"/>
          <w:numId w:val="1"/>
        </w:numPr>
        <w:spacing w:after="2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ECVDI Auditors</w:t>
      </w:r>
    </w:p>
    <w:p w14:paraId="702DB491" w14:textId="77777777" w:rsidR="00324630" w:rsidRDefault="00324630">
      <w:pPr>
        <w:spacing w:after="280" w:line="240" w:lineRule="auto"/>
        <w:rPr>
          <w:rFonts w:ascii="Calibri" w:eastAsia="Calibri" w:hAnsi="Calibri" w:cs="Calibri"/>
          <w:b/>
        </w:rPr>
      </w:pPr>
    </w:p>
    <w:p w14:paraId="390C737E" w14:textId="77777777" w:rsidR="00324630" w:rsidRDefault="00324630">
      <w:pPr>
        <w:spacing w:after="280" w:line="240" w:lineRule="auto"/>
        <w:rPr>
          <w:rFonts w:ascii="Calibri" w:eastAsia="Calibri" w:hAnsi="Calibri" w:cs="Calibri"/>
          <w:b/>
        </w:rPr>
      </w:pPr>
    </w:p>
    <w:p w14:paraId="73DE356C" w14:textId="77777777" w:rsidR="00324630" w:rsidRDefault="00324630">
      <w:pPr>
        <w:spacing w:after="280" w:line="240" w:lineRule="auto"/>
        <w:rPr>
          <w:rFonts w:ascii="Calibri" w:eastAsia="Calibri" w:hAnsi="Calibri" w:cs="Calibri"/>
          <w:b/>
        </w:rPr>
      </w:pPr>
    </w:p>
    <w:p w14:paraId="43AB2F6D" w14:textId="2DB7810A" w:rsidR="004A41CA" w:rsidRDefault="00510B2C">
      <w:pPr>
        <w:spacing w:after="28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Embedding of the subspecialty in ECVIM and further committees currently in existence in ECVIM that have been utilized and underlined where development is needed.</w:t>
      </w:r>
    </w:p>
    <w:p w14:paraId="19474330" w14:textId="77777777" w:rsidR="004A41CA" w:rsidRDefault="00510B2C">
      <w:pPr>
        <w:numPr>
          <w:ilvl w:val="0"/>
          <w:numId w:val="1"/>
        </w:numPr>
        <w:spacing w:after="2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ECVIM Executive committee: The president/chair of the medical and radiation oncology subspecialty will alternatingly attend the executive committee meetings. </w:t>
      </w:r>
    </w:p>
    <w:p w14:paraId="5DE95311" w14:textId="77777777" w:rsidR="004A41CA" w:rsidRDefault="00510B2C">
      <w:pPr>
        <w:numPr>
          <w:ilvl w:val="0"/>
          <w:numId w:val="1"/>
        </w:numPr>
        <w:spacing w:after="28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ECVIM governance is summarised in the diagram below. </w:t>
      </w:r>
    </w:p>
    <w:p w14:paraId="5B2489B7" w14:textId="77777777" w:rsidR="004A41CA" w:rsidRDefault="004A41CA">
      <w:pPr>
        <w:spacing w:after="280" w:line="240" w:lineRule="auto"/>
        <w:rPr>
          <w:rFonts w:ascii="Calibri" w:eastAsia="Calibri" w:hAnsi="Calibri" w:cs="Calibri"/>
        </w:rPr>
      </w:pPr>
    </w:p>
    <w:p w14:paraId="23C429D1" w14:textId="77777777" w:rsidR="004A41CA" w:rsidRDefault="00510B2C">
      <w:pPr>
        <w:spacing w:after="280" w:line="240" w:lineRule="auto"/>
      </w:pPr>
      <w:r>
        <w:rPr>
          <w:rFonts w:ascii="Calibri" w:eastAsia="Calibri" w:hAnsi="Calibri" w:cs="Calibri"/>
          <w:noProof/>
        </w:rPr>
        <w:drawing>
          <wp:inline distT="114300" distB="114300" distL="114300" distR="114300" wp14:anchorId="107B06D8" wp14:editId="5AC2421E">
            <wp:extent cx="5731200" cy="322580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A41CA">
      <w:footerReference w:type="even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8330" w14:textId="77777777" w:rsidR="009D0CBD" w:rsidRDefault="009D0CBD">
      <w:pPr>
        <w:spacing w:line="240" w:lineRule="auto"/>
      </w:pPr>
      <w:r>
        <w:separator/>
      </w:r>
    </w:p>
  </w:endnote>
  <w:endnote w:type="continuationSeparator" w:id="0">
    <w:p w14:paraId="2BA6E8D0" w14:textId="77777777" w:rsidR="009D0CBD" w:rsidRDefault="009D0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631929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96787F" w14:textId="3EEC9FE5" w:rsidR="005B22D3" w:rsidRDefault="005B22D3" w:rsidP="00F46D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DFA90" w14:textId="77777777" w:rsidR="005B22D3" w:rsidRDefault="005B22D3" w:rsidP="005B2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5273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AFF457" w14:textId="4EB26417" w:rsidR="005B22D3" w:rsidRDefault="005B22D3" w:rsidP="00F46D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AFEEA2" w14:textId="77777777" w:rsidR="00324630" w:rsidRPr="00324630" w:rsidRDefault="00324630" w:rsidP="00324630">
    <w:pPr>
      <w:ind w:right="360"/>
      <w:rPr>
        <w:rFonts w:asciiTheme="majorHAnsi" w:hAnsiTheme="majorHAnsi" w:cstheme="majorHAnsi"/>
        <w:i/>
        <w:iCs/>
        <w:sz w:val="18"/>
        <w:szCs w:val="18"/>
      </w:rPr>
    </w:pPr>
    <w:r w:rsidRPr="00324630">
      <w:rPr>
        <w:rFonts w:asciiTheme="majorHAnsi" w:hAnsiTheme="majorHAnsi" w:cstheme="majorHAnsi"/>
        <w:i/>
        <w:iCs/>
        <w:sz w:val="18"/>
        <w:szCs w:val="18"/>
      </w:rPr>
      <w:t xml:space="preserve">Shared subspecialty Radiation Oncology, ECVDI and ECVIM-CA [Oncol] </w:t>
    </w:r>
  </w:p>
  <w:p w14:paraId="58393905" w14:textId="5232E02A" w:rsidR="004A41CA" w:rsidRPr="00324630" w:rsidRDefault="00324630" w:rsidP="00324630">
    <w:pPr>
      <w:ind w:right="360"/>
      <w:rPr>
        <w:rFonts w:asciiTheme="majorHAnsi" w:hAnsiTheme="majorHAnsi" w:cstheme="majorHAnsi"/>
        <w:i/>
        <w:iCs/>
        <w:sz w:val="18"/>
        <w:szCs w:val="18"/>
      </w:rPr>
    </w:pPr>
    <w:r w:rsidRPr="00324630">
      <w:rPr>
        <w:rFonts w:asciiTheme="majorHAnsi" w:hAnsiTheme="majorHAnsi" w:cstheme="majorHAnsi"/>
        <w:i/>
        <w:iCs/>
        <w:sz w:val="18"/>
        <w:szCs w:val="18"/>
      </w:rPr>
      <w:t xml:space="preserve">Appendix 6 – Embedding of the subspeciality </w:t>
    </w:r>
    <w:r w:rsidRPr="00324630">
      <w:rPr>
        <w:rFonts w:asciiTheme="majorHAnsi" w:hAnsiTheme="majorHAnsi" w:cstheme="majorHAnsi"/>
        <w:i/>
        <w:iCs/>
        <w:sz w:val="18"/>
        <w:szCs w:val="18"/>
      </w:rPr>
      <w:t>V28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972D" w14:textId="77777777" w:rsidR="009D0CBD" w:rsidRDefault="009D0CBD">
      <w:pPr>
        <w:spacing w:line="240" w:lineRule="auto"/>
      </w:pPr>
      <w:r>
        <w:separator/>
      </w:r>
    </w:p>
  </w:footnote>
  <w:footnote w:type="continuationSeparator" w:id="0">
    <w:p w14:paraId="4986954A" w14:textId="77777777" w:rsidR="009D0CBD" w:rsidRDefault="009D0C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DC9"/>
    <w:multiLevelType w:val="multilevel"/>
    <w:tmpl w:val="2B8C1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017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CA"/>
    <w:rsid w:val="00324630"/>
    <w:rsid w:val="004A41CA"/>
    <w:rsid w:val="00510B2C"/>
    <w:rsid w:val="005B22D3"/>
    <w:rsid w:val="00836BE5"/>
    <w:rsid w:val="009D0CBD"/>
    <w:rsid w:val="00D8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E3CDE"/>
  <w15:docId w15:val="{0C2C09D9-C745-6945-A6EE-729553B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B22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D3"/>
  </w:style>
  <w:style w:type="paragraph" w:styleId="Footer">
    <w:name w:val="footer"/>
    <w:basedOn w:val="Normal"/>
    <w:link w:val="FooterChar"/>
    <w:uiPriority w:val="99"/>
    <w:unhideWhenUsed/>
    <w:rsid w:val="005B22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D3"/>
  </w:style>
  <w:style w:type="character" w:styleId="PageNumber">
    <w:name w:val="page number"/>
    <w:basedOn w:val="DefaultParagraphFont"/>
    <w:uiPriority w:val="99"/>
    <w:semiHidden/>
    <w:unhideWhenUsed/>
    <w:rsid w:val="005B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Drees, Randi</cp:lastModifiedBy>
  <cp:revision>4</cp:revision>
  <dcterms:created xsi:type="dcterms:W3CDTF">2022-05-05T11:59:00Z</dcterms:created>
  <dcterms:modified xsi:type="dcterms:W3CDTF">2022-05-09T12:15:00Z</dcterms:modified>
</cp:coreProperties>
</file>